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C7558" w14:textId="74A341E7" w:rsidR="00FC2193" w:rsidRDefault="0047683E">
      <w:r w:rsidRPr="0047683E">
        <w:rPr>
          <w:rFonts w:ascii="Times New Roman" w:hAnsi="Times New Roman" w:cs="Times New Roman"/>
          <w:sz w:val="24"/>
          <w:szCs w:val="24"/>
          <w:u w:val="single"/>
          <w:lang w:val="it-IT"/>
        </w:rPr>
        <w:t>Completa con le forme giuste dei verbi all’imperfetto.</w:t>
      </w:r>
      <w:r w:rsidRPr="0047683E">
        <w:drawing>
          <wp:inline distT="0" distB="0" distL="0" distR="0" wp14:anchorId="7DAB1A3E" wp14:editId="16BB6D2F">
            <wp:extent cx="8092440" cy="5410545"/>
            <wp:effectExtent l="0" t="0" r="3810" b="0"/>
            <wp:docPr id="12611370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13702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06817" cy="5420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2193" w:rsidSect="0047683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3E"/>
    <w:rsid w:val="0047683E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763A9"/>
  <w15:chartTrackingRefBased/>
  <w15:docId w15:val="{4A21E3D0-04EA-4B5C-84AB-3AC87407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2023-09-14T10:38:00Z</dcterms:created>
  <dcterms:modified xsi:type="dcterms:W3CDTF">2023-09-14T10:40:00Z</dcterms:modified>
</cp:coreProperties>
</file>